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BF" w:rsidRPr="000210BF" w:rsidRDefault="000210BF" w:rsidP="0002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BF">
        <w:rPr>
          <w:rFonts w:ascii="Times New Roman" w:hAnsi="Times New Roman" w:cs="Times New Roman"/>
          <w:b/>
          <w:sz w:val="24"/>
          <w:szCs w:val="24"/>
        </w:rPr>
        <w:t>Перечень индивидуальных достижений, учитываемые при приеме на обучение</w:t>
      </w:r>
    </w:p>
    <w:p w:rsidR="000210BF" w:rsidRDefault="000210BF" w:rsidP="0002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0210BF" w:rsidTr="000210BF">
        <w:tc>
          <w:tcPr>
            <w:tcW w:w="4815" w:type="dxa"/>
          </w:tcPr>
          <w:p w:rsidR="000210BF" w:rsidRDefault="000210BF" w:rsidP="0002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4816" w:type="dxa"/>
          </w:tcPr>
          <w:p w:rsidR="000210BF" w:rsidRDefault="000210BF" w:rsidP="0002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210BF" w:rsidTr="000210BF">
        <w:tc>
          <w:tcPr>
            <w:tcW w:w="4815" w:type="dxa"/>
          </w:tcPr>
          <w:p w:rsidR="000210BF" w:rsidRDefault="000210BF" w:rsidP="00BF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убликация в научных изданиях, индексируемых в баз</w:t>
            </w:r>
            <w:r w:rsidR="00BF304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A7ED0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BF3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 xml:space="preserve"> и (или) Scopus</w:t>
            </w:r>
          </w:p>
        </w:tc>
        <w:tc>
          <w:tcPr>
            <w:tcW w:w="4816" w:type="dxa"/>
            <w:vAlign w:val="center"/>
          </w:tcPr>
          <w:p w:rsidR="000210BF" w:rsidRDefault="000210BF" w:rsidP="0002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0BF" w:rsidTr="000210BF">
        <w:tc>
          <w:tcPr>
            <w:tcW w:w="4815" w:type="dxa"/>
          </w:tcPr>
          <w:p w:rsidR="000210BF" w:rsidRDefault="000210BF" w:rsidP="0002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AA7ED0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в изданиях, входящих в перечень Высшей аттестационной комиссии при </w:t>
            </w:r>
            <w:proofErr w:type="spellStart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A7ED0">
              <w:rPr>
                <w:rFonts w:ascii="Times New Roman" w:hAnsi="Times New Roman" w:cs="Times New Roman"/>
                <w:sz w:val="24"/>
                <w:szCs w:val="24"/>
              </w:rPr>
              <w:t xml:space="preserve"> России, соответствующих научной специальности поступающего</w:t>
            </w:r>
          </w:p>
        </w:tc>
        <w:tc>
          <w:tcPr>
            <w:tcW w:w="4816" w:type="dxa"/>
            <w:vAlign w:val="center"/>
          </w:tcPr>
          <w:p w:rsidR="000210BF" w:rsidRDefault="000210BF" w:rsidP="0002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0BF" w:rsidTr="000210BF">
        <w:tc>
          <w:tcPr>
            <w:tcW w:w="4815" w:type="dxa"/>
          </w:tcPr>
          <w:p w:rsidR="000210BF" w:rsidRDefault="000210BF" w:rsidP="0002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атент на изобретение, полезную модель, промышленный образец, свидетельство о государственной регистрации программы для электронных вычислительных машин или базы данных</w:t>
            </w:r>
          </w:p>
        </w:tc>
        <w:tc>
          <w:tcPr>
            <w:tcW w:w="4816" w:type="dxa"/>
            <w:vAlign w:val="center"/>
          </w:tcPr>
          <w:p w:rsidR="000210BF" w:rsidRDefault="000210BF" w:rsidP="0002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0BF" w:rsidTr="000210BF">
        <w:tc>
          <w:tcPr>
            <w:tcW w:w="4815" w:type="dxa"/>
          </w:tcPr>
          <w:p w:rsidR="000210BF" w:rsidRDefault="000210BF" w:rsidP="0002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обеда или призовое место в научных мероприятиях (конференции, олимпиады, конкурсы, выставки)</w:t>
            </w:r>
          </w:p>
        </w:tc>
        <w:tc>
          <w:tcPr>
            <w:tcW w:w="4816" w:type="dxa"/>
            <w:vAlign w:val="center"/>
          </w:tcPr>
          <w:p w:rsidR="000210BF" w:rsidRDefault="000210BF" w:rsidP="0002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0BF" w:rsidTr="000210BF">
        <w:tc>
          <w:tcPr>
            <w:tcW w:w="4815" w:type="dxa"/>
          </w:tcPr>
          <w:p w:rsidR="000210BF" w:rsidRDefault="000210BF" w:rsidP="0002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</w:t>
            </w:r>
            <w:r w:rsidRPr="00AA7ED0">
              <w:rPr>
                <w:rFonts w:ascii="Times New Roman" w:hAnsi="Times New Roman" w:cs="Times New Roman"/>
                <w:sz w:val="24"/>
                <w:szCs w:val="24"/>
              </w:rPr>
              <w:t>окумент о высшем образовании и о квалификации с отличием</w:t>
            </w:r>
          </w:p>
        </w:tc>
        <w:tc>
          <w:tcPr>
            <w:tcW w:w="4816" w:type="dxa"/>
            <w:vAlign w:val="center"/>
          </w:tcPr>
          <w:p w:rsidR="000210BF" w:rsidRDefault="000210BF" w:rsidP="0002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0BF" w:rsidTr="000210BF">
        <w:tc>
          <w:tcPr>
            <w:tcW w:w="4815" w:type="dxa"/>
          </w:tcPr>
          <w:p w:rsidR="000210BF" w:rsidRDefault="000210BF" w:rsidP="0002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Pr="00AA7ED0">
              <w:rPr>
                <w:rFonts w:ascii="Times New Roman" w:hAnsi="Times New Roman" w:cs="Times New Roman"/>
                <w:sz w:val="24"/>
                <w:szCs w:val="24"/>
              </w:rPr>
              <w:t xml:space="preserve">ыпускники высших учебных заведений, дипломная работа которых выполнялась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ФГАНУ НИИХП</w:t>
            </w:r>
          </w:p>
        </w:tc>
        <w:tc>
          <w:tcPr>
            <w:tcW w:w="4816" w:type="dxa"/>
            <w:vAlign w:val="center"/>
          </w:tcPr>
          <w:p w:rsidR="000210BF" w:rsidRDefault="000210BF" w:rsidP="0002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10BF" w:rsidRDefault="000210BF" w:rsidP="0002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0BF" w:rsidRDefault="000210BF" w:rsidP="0002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2A8">
        <w:rPr>
          <w:rFonts w:ascii="Times New Roman" w:hAnsi="Times New Roman" w:cs="Times New Roman"/>
          <w:sz w:val="24"/>
          <w:szCs w:val="24"/>
        </w:rPr>
        <w:t>Учет результатов индивидуальных достижений осуществляется в качестве преимущества при равенстве критериев ранжирования списков поступающих. Поступающий представляет документы, подтверждающие получение результатов индивидуальных достижений, единым комплектом однократно без возможности внесения изменений в состав комплекта документов (в том числе добавления документов) при подаче заявления о приеме. Учитываются индивидуальные достижения, полученные за два года, предшествующих году поступления.</w:t>
      </w:r>
      <w:bookmarkStart w:id="0" w:name="_GoBack"/>
      <w:bookmarkEnd w:id="0"/>
    </w:p>
    <w:p w:rsidR="004B320F" w:rsidRDefault="004B320F"/>
    <w:sectPr w:rsidR="004B320F" w:rsidSect="000210BF">
      <w:pgSz w:w="11910" w:h="16840"/>
      <w:pgMar w:top="1134" w:right="851" w:bottom="113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10523"/>
    <w:multiLevelType w:val="hybridMultilevel"/>
    <w:tmpl w:val="68BC8C5E"/>
    <w:lvl w:ilvl="0" w:tplc="268AD7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FF"/>
    <w:rsid w:val="000210BF"/>
    <w:rsid w:val="004B320F"/>
    <w:rsid w:val="0064387C"/>
    <w:rsid w:val="00671630"/>
    <w:rsid w:val="0088247D"/>
    <w:rsid w:val="00B75ACD"/>
    <w:rsid w:val="00BF3049"/>
    <w:rsid w:val="00C625D0"/>
    <w:rsid w:val="00D859FE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6C6D"/>
  <w15:chartTrackingRefBased/>
  <w15:docId w15:val="{63478D49-5920-4A97-869B-15B3374D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BF"/>
    <w:pPr>
      <w:ind w:left="720"/>
      <w:contextualSpacing/>
    </w:pPr>
  </w:style>
  <w:style w:type="table" w:styleId="a4">
    <w:name w:val="Table Grid"/>
    <w:basedOn w:val="a1"/>
    <w:uiPriority w:val="39"/>
    <w:rsid w:val="0002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2023-11-01T13:50:00Z</dcterms:created>
  <dcterms:modified xsi:type="dcterms:W3CDTF">2023-11-01T13:55:00Z</dcterms:modified>
</cp:coreProperties>
</file>